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0E" w:rsidRDefault="009F680E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0" cy="8315325"/>
            <wp:effectExtent l="19050" t="0" r="0" b="0"/>
            <wp:docPr id="1" name="Рисунок 0" descr="робото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отех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80E" w:rsidRDefault="009F680E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0E" w:rsidRDefault="009F680E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80E" w:rsidRDefault="009F680E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</w:t>
      </w: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яснительная записка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основного общего образования обучающийся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образовательной робототехники способствуют эффективному овладению обучающимися универсальными учебными действиями, так как объединяют разные способы деятельности при решении конкретной задачи.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«Робототехника на основе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 для того, чтобы учащиеся имели представления о мире техники, устройстве конструкций, механизмов и машин, их месте в окружающем мире. Реализация данного кружка позволяет стимулировать интерес и любознательность, развивать способности к решению проблемных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Кроме этого,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1D35A8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реализуется в рамках внеурочной деятельности «Точка роста» для учащихся специализированного 5-8 классов, которые 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знакомиться с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проводятся 1 раз в неделю, расс</w:t>
      </w:r>
      <w:r w:rsidR="001D3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читанные на весь учебный год, 34 часа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Конструируя и 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программируя</w:t>
      </w:r>
      <w:proofErr w:type="gram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помогают друг другу.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 — прикладная наука, занимающаяся разработкой автоматизированных технических систем. Робототехника опирается на электронику, механику и программирование. Для обучения учащихся, склонных к естественным наукам, технике или прикладным исследованиям, важно вовлечь их в такую учебно-познавательную деятельность и развить их способности в дальнейшем.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LEGO роботов, которые собираются из блоков, робототехника на основе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больше возможностей, где можно использовать практически 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под руками.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в условиях введения ФГОС возникает необходимость в организации урочной и внеурочной деятельности, направленной на удовлетворение потребностей ребенка, которые способствуют реализации основных задач научно-технического прогресса. Целью использования «Робототехника на основе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овладение навыками технического конструирования, знакомство с элементами радио-конструирования, развитие мелкой моторики, изучение понятий конструкции и основных свойств (жесткости, прочности, устойчивости), навык 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взаимодействия в группе. Дети работают с микросхемой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UNO и наборами датчиков. С их помощью школьник может запрограммировать робота - умную машинку на выполнение</w:t>
      </w:r>
      <w:r w:rsidR="001D3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функций.</w:t>
      </w:r>
    </w:p>
    <w:p w:rsidR="007330CA" w:rsidRPr="001D35A8" w:rsidRDefault="007330CA" w:rsidP="001D35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5A8">
        <w:rPr>
          <w:rFonts w:ascii="Times New Roman" w:hAnsi="Times New Roman" w:cs="Times New Roman"/>
          <w:sz w:val="28"/>
          <w:szCs w:val="28"/>
          <w:lang w:eastAsia="ru-RU"/>
        </w:rPr>
        <w:t>Применение роботостроения в школе, позволяет существенно повысить</w:t>
      </w:r>
    </w:p>
    <w:p w:rsidR="007330CA" w:rsidRPr="001D35A8" w:rsidRDefault="007330CA" w:rsidP="001D35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5A8">
        <w:rPr>
          <w:rFonts w:ascii="Times New Roman" w:hAnsi="Times New Roman" w:cs="Times New Roman"/>
          <w:sz w:val="28"/>
          <w:szCs w:val="28"/>
          <w:lang w:eastAsia="ru-RU"/>
        </w:rPr>
        <w:t>мотивацию учащихся, организовать их творческую и исследовательскую</w:t>
      </w:r>
    </w:p>
    <w:p w:rsidR="007330CA" w:rsidRPr="001D35A8" w:rsidRDefault="007330CA" w:rsidP="001D35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5A8">
        <w:rPr>
          <w:rFonts w:ascii="Times New Roman" w:hAnsi="Times New Roman" w:cs="Times New Roman"/>
          <w:sz w:val="28"/>
          <w:szCs w:val="28"/>
          <w:lang w:eastAsia="ru-RU"/>
        </w:rPr>
        <w:t>работу. А также позволяет школьникам в форме познавательной игры узнать</w:t>
      </w:r>
    </w:p>
    <w:p w:rsidR="007330CA" w:rsidRPr="001D35A8" w:rsidRDefault="007330CA" w:rsidP="001D35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35A8">
        <w:rPr>
          <w:rFonts w:ascii="Times New Roman" w:hAnsi="Times New Roman" w:cs="Times New Roman"/>
          <w:sz w:val="28"/>
          <w:szCs w:val="28"/>
          <w:lang w:eastAsia="ru-RU"/>
        </w:rPr>
        <w:t>многие важные идеи и развивать необходимые в дальнейшей жизни навыки.</w:t>
      </w:r>
    </w:p>
    <w:p w:rsidR="007330CA" w:rsidRPr="001D35A8" w:rsidRDefault="007330CA" w:rsidP="001D35A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кружка.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образование детей в сфере инновационных технологий на основе конструирования и программирования роботов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содействие развитию технического творчества, развитие инновационной деятельности в образовательных учреждениях.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Стимулирование мотивации учащихся к получению знаний, помогать формировать творческую личность ребенка.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интереса к технике, конструированию, программированию, высоким технологиям.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Развитию конструкторских, инженерных и вычислительных навыков.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мелкой моторики.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умения достаточно самостоятельно решать технические задачи в процессе конструирования моделей.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реализации программы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курса: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является формирование следующих умений: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 творчески реализовывать собственные замыслы.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своего образовательного уровня и уровня готовности к продолжению обучения с использованием ИКТ.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самооценки, навыки рефлексии;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представлений о мире профессий, связанных с робототехникой, и требованиях, предъявляемых различными востребованными профессиями, такими как инженер-механик, конструктор, архитектор, программист, инженер-конструктор 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робототехнике;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образовательные результаты: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определять, различать и называть детали конструктора,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реализовывать модели средствами вычислительной техники;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конструировать по условиям, заданным взрослым, по образцу, по чертежу, по заданной схеме и самостоятельно строить схему.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основами разработки алгоритмов и составления программ управления роботом;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проводить настройку и отладку конструкции робота.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является формирование следующих универсальных учебных действий (УУД):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своей системе знаний: отличать новое от уже 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устанавливать взаимосвязь знаний по разным учебным предметам (математике, физике, природоведения, биологии, анатомии, информатике, технологии и др.) для решения прикладных учебных задач по Робототехнике.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работать по предложенным инструкциям.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и формулировать цель деятельности на занятии с помощью учителя;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работать в паре и в коллективе; уметь рассказывать о постройке.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работать над проектом в команде, эффективно распределять обязанности.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уровня усвоения материала осуществляется: по результатам электронного тестирования,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завершающего изучение темы (группы тем) по результатам выполнения учащимися практических заданий на каждом уроке по результатам </w:t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конкурсных работ (в течение изучения курса проводится несколько творческих конкурсов)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направленность занятий, выполнение законченного практического проекта на каждом занят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диторные занятия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малых группах, индивидуализированные образовательные траектории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Использованные материалы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Дистанционный курс на сайте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amperka.ru</w:t>
      </w:r>
      <w:proofErr w:type="spellEnd"/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http://wiki.amperka.ru/конспект-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gramEnd"/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«Основы программирования микроконтроллеров» Учебник </w:t>
      </w:r>
      <w:proofErr w:type="gram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набора «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Амперка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Москва 2013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Список ссылок на сайте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https://sites.google.com/site/arduinodoit/</w:t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0"/>
        <w:gridCol w:w="4161"/>
        <w:gridCol w:w="892"/>
        <w:gridCol w:w="794"/>
        <w:gridCol w:w="795"/>
        <w:gridCol w:w="1713"/>
      </w:tblGrid>
      <w:tr w:rsidR="007330CA" w:rsidRPr="007330CA" w:rsidTr="007330CA">
        <w:trPr>
          <w:trHeight w:val="63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1D35A8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ТБ. Основы радиоэлектроники.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контроллером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Микроконтроллеры в нашей жизни,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контроллер, контролер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proofErr w:type="gram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структура и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Среда программирования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Рабочий лист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Простейшая программа (мигающий светодиод)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25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проектирования и моделирования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электронного устройства на базе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электричеством. Законы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электричества. Как быстро строить схемы: макетная доска (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breadboar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Чтение электрических схем. Управление светодиодом на макетной доске.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25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Маячок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Железнодорожный семафор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Светофор (3 секции)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9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Широтно-импульсная модуляция. Аналоговые и цифровые сигналы, понятие ШИМ, управление устройствами с помощью портов, поддерживающих ШИМ. Циклические </w:t>
            </w: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конструкции, датчик случайных чисел, использование датчика в программировании для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9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Маячок с нарастающей убывающей яркостью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Моделируем пламя свечи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25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Программирование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Пользовательские функции.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Подпрограммы: назначение, описание и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вызов, параметры, локальные и глобальные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переменные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25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Передаём сообщение азбукой Морзе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«Все цвета радуги». Управление RGB-светодиодом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7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Сенсоры. Датчики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сенсоров в управляемых системах.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Сенсоры и переменные резисторы. Делитель напряжения. Потенциометр. Аналоговые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сигналы на входе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Использование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монитора последовательного порта </w:t>
            </w:r>
            <w:proofErr w:type="gram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330CA" w:rsidRPr="007330CA" w:rsidRDefault="007330CA" w:rsidP="007330CA">
            <w:pPr>
              <w:spacing w:after="125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наблюдений за параметрами системы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7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Светильник с управляемой яркостью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Автоматическое освещение</w:t>
            </w:r>
          </w:p>
          <w:p w:rsidR="007330CA" w:rsidRPr="007330CA" w:rsidRDefault="007330CA" w:rsidP="007330CA">
            <w:pPr>
              <w:spacing w:after="125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Измерение температуры термометр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4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Кнопка – датчик нажатия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подключения кнопки.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шумов с помощью стягивающих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подтягивающих резисторов. Программное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дребезга. Булевские переменные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константы, логические операции.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4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Светофор с секцией для пешеходов и кнопкой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Кнопочный переключатель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4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Светильник с кнопочным управлением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Кнопочные ковбои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Цифровые индикаторы.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Семисегментный</w:t>
            </w:r>
            <w:proofErr w:type="spell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устройство, принципы действия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семисегментного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индикатора. Управление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семисегментным</w:t>
            </w:r>
            <w:proofErr w:type="spell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индикатором.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Программирование: массивы данных.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Счёт до 10, обратный счёт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Секундомер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7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Микросхемы. Сдвиговый регистр.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микросхем. Назначение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сдвигового регистра. Устройство сдвигового регистра, чтение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datasheet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Программирование с использованием</w:t>
            </w:r>
          </w:p>
          <w:p w:rsidR="007330CA" w:rsidRPr="007330CA" w:rsidRDefault="007330CA" w:rsidP="007330CA">
            <w:pPr>
              <w:spacing w:after="125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сдвигового регистра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7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Гирлянда светодиодов — варианты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конкурс проектов </w:t>
            </w:r>
            <w:proofErr w:type="gram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пройденному материалу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4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Библиотеки, класс, объект.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библиотеки, использование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 в программе. Библиотека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math.h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математических функций </w:t>
            </w:r>
            <w:proofErr w:type="gram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4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Комнатный термометр с индикацией температуры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Метеостанция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6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Жидкокристаллический экран. Назначение и устройство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жидкокристаллических экранов. Библиотека</w:t>
            </w:r>
          </w:p>
          <w:p w:rsidR="007330CA" w:rsidRPr="007330CA" w:rsidRDefault="007330CA" w:rsidP="007330CA">
            <w:pPr>
              <w:spacing w:after="125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LiquidCrystal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Вывод сообщений на экран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6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 сообщений на экран дисплея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48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Транзистор -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элемент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схемы. Назначение, виды и устройство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транзисторов. Использование транзистора </w:t>
            </w:r>
            <w:proofErr w:type="gram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моделях</w:t>
            </w:r>
            <w:proofErr w:type="gram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управляемых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48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Светодиодные сборки. Пульсар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4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двигателями.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Разновидности двигателей: постоянные,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шаговые, серводвигатели. Управление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коллекторным двигателем. Управление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скоростью коллекторного двигателя.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серводвигателем: библиотека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Servo.h</w:t>
            </w:r>
            <w:proofErr w:type="spell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45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Миксер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Пантограф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USB.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Serial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Monitor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передачи текстовых сообщений на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Преобразование текстовых сообщений </w:t>
            </w:r>
            <w:proofErr w:type="gram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команды для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Ардуино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Программирование: объекты, объект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String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цикл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while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оператор выбора </w:t>
            </w:r>
            <w:proofErr w:type="spellStart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case</w:t>
            </w:r>
            <w:proofErr w:type="spellEnd"/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rPr>
          <w:trHeight w:val="36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Передача текстовых сообщений азбукой Морзе</w:t>
            </w:r>
          </w:p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Управление светильником текстовыми командами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творческим проектом.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0CA" w:rsidRPr="007330CA" w:rsidTr="007330CA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1D35A8" w:rsidP="001D35A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30CA" w:rsidRPr="007330CA" w:rsidRDefault="007330CA" w:rsidP="00733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30CA" w:rsidRPr="007330CA" w:rsidRDefault="007330CA" w:rsidP="007330C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sectPr w:rsidR="007330CA" w:rsidRPr="007330CA" w:rsidSect="00E5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191"/>
    <w:multiLevelType w:val="multilevel"/>
    <w:tmpl w:val="8CF8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61BB2"/>
    <w:multiLevelType w:val="multilevel"/>
    <w:tmpl w:val="55CC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24419"/>
    <w:multiLevelType w:val="multilevel"/>
    <w:tmpl w:val="571C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7057C"/>
    <w:multiLevelType w:val="multilevel"/>
    <w:tmpl w:val="043A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3222B"/>
    <w:multiLevelType w:val="multilevel"/>
    <w:tmpl w:val="2A5C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536CD"/>
    <w:multiLevelType w:val="multilevel"/>
    <w:tmpl w:val="4194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C707C"/>
    <w:multiLevelType w:val="multilevel"/>
    <w:tmpl w:val="2904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204F8"/>
    <w:multiLevelType w:val="multilevel"/>
    <w:tmpl w:val="91F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20FEC"/>
    <w:multiLevelType w:val="multilevel"/>
    <w:tmpl w:val="FAEC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A298A"/>
    <w:multiLevelType w:val="multilevel"/>
    <w:tmpl w:val="C072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42FA4"/>
    <w:multiLevelType w:val="hybridMultilevel"/>
    <w:tmpl w:val="AD286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DD06BA"/>
    <w:multiLevelType w:val="multilevel"/>
    <w:tmpl w:val="57E0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30FEF"/>
    <w:multiLevelType w:val="multilevel"/>
    <w:tmpl w:val="C932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B170C"/>
    <w:multiLevelType w:val="multilevel"/>
    <w:tmpl w:val="D2DE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C3778"/>
    <w:multiLevelType w:val="multilevel"/>
    <w:tmpl w:val="5E64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50C27"/>
    <w:multiLevelType w:val="multilevel"/>
    <w:tmpl w:val="CA5C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72D65"/>
    <w:multiLevelType w:val="multilevel"/>
    <w:tmpl w:val="7A40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C5369"/>
    <w:multiLevelType w:val="multilevel"/>
    <w:tmpl w:val="31D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F6DC1"/>
    <w:multiLevelType w:val="multilevel"/>
    <w:tmpl w:val="9910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7165B"/>
    <w:multiLevelType w:val="multilevel"/>
    <w:tmpl w:val="A304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2454A"/>
    <w:multiLevelType w:val="multilevel"/>
    <w:tmpl w:val="F5D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A3FA9"/>
    <w:multiLevelType w:val="multilevel"/>
    <w:tmpl w:val="02BC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BB1106"/>
    <w:multiLevelType w:val="multilevel"/>
    <w:tmpl w:val="7932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64C0F"/>
    <w:multiLevelType w:val="multilevel"/>
    <w:tmpl w:val="4A46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D04EA"/>
    <w:multiLevelType w:val="multilevel"/>
    <w:tmpl w:val="86E0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66EC0"/>
    <w:multiLevelType w:val="multilevel"/>
    <w:tmpl w:val="1268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256AE"/>
    <w:multiLevelType w:val="multilevel"/>
    <w:tmpl w:val="10C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140AB"/>
    <w:multiLevelType w:val="multilevel"/>
    <w:tmpl w:val="61E4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266EB"/>
    <w:multiLevelType w:val="multilevel"/>
    <w:tmpl w:val="0980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946D0"/>
    <w:multiLevelType w:val="multilevel"/>
    <w:tmpl w:val="9C5C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0440B"/>
    <w:multiLevelType w:val="multilevel"/>
    <w:tmpl w:val="44AA80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1">
    <w:nsid w:val="78AE0DE6"/>
    <w:multiLevelType w:val="multilevel"/>
    <w:tmpl w:val="E7E2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7"/>
  </w:num>
  <w:num w:numId="9">
    <w:abstractNumId w:val="31"/>
  </w:num>
  <w:num w:numId="10">
    <w:abstractNumId w:val="21"/>
  </w:num>
  <w:num w:numId="11">
    <w:abstractNumId w:val="9"/>
  </w:num>
  <w:num w:numId="12">
    <w:abstractNumId w:val="4"/>
  </w:num>
  <w:num w:numId="13">
    <w:abstractNumId w:val="23"/>
  </w:num>
  <w:num w:numId="14">
    <w:abstractNumId w:val="13"/>
  </w:num>
  <w:num w:numId="15">
    <w:abstractNumId w:val="22"/>
  </w:num>
  <w:num w:numId="16">
    <w:abstractNumId w:val="16"/>
  </w:num>
  <w:num w:numId="17">
    <w:abstractNumId w:val="17"/>
  </w:num>
  <w:num w:numId="18">
    <w:abstractNumId w:val="30"/>
  </w:num>
  <w:num w:numId="19">
    <w:abstractNumId w:val="12"/>
  </w:num>
  <w:num w:numId="20">
    <w:abstractNumId w:val="19"/>
  </w:num>
  <w:num w:numId="21">
    <w:abstractNumId w:val="20"/>
  </w:num>
  <w:num w:numId="22">
    <w:abstractNumId w:val="27"/>
  </w:num>
  <w:num w:numId="23">
    <w:abstractNumId w:val="8"/>
  </w:num>
  <w:num w:numId="24">
    <w:abstractNumId w:val="25"/>
  </w:num>
  <w:num w:numId="25">
    <w:abstractNumId w:val="24"/>
  </w:num>
  <w:num w:numId="26">
    <w:abstractNumId w:val="14"/>
  </w:num>
  <w:num w:numId="27">
    <w:abstractNumId w:val="29"/>
  </w:num>
  <w:num w:numId="28">
    <w:abstractNumId w:val="26"/>
  </w:num>
  <w:num w:numId="29">
    <w:abstractNumId w:val="11"/>
  </w:num>
  <w:num w:numId="30">
    <w:abstractNumId w:val="2"/>
  </w:num>
  <w:num w:numId="31">
    <w:abstractNumId w:val="28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0CA"/>
    <w:rsid w:val="001D35A8"/>
    <w:rsid w:val="0072160B"/>
    <w:rsid w:val="007330CA"/>
    <w:rsid w:val="007D3A79"/>
    <w:rsid w:val="008B3807"/>
    <w:rsid w:val="009F680E"/>
    <w:rsid w:val="00E5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D5"/>
  </w:style>
  <w:style w:type="paragraph" w:styleId="2">
    <w:name w:val="heading 2"/>
    <w:basedOn w:val="a"/>
    <w:link w:val="20"/>
    <w:uiPriority w:val="9"/>
    <w:qFormat/>
    <w:rsid w:val="00733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3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0CA"/>
    <w:rPr>
      <w:color w:val="0000FF"/>
      <w:u w:val="single"/>
    </w:rPr>
  </w:style>
  <w:style w:type="character" w:customStyle="1" w:styleId="ui">
    <w:name w:val="ui"/>
    <w:basedOn w:val="a0"/>
    <w:rsid w:val="007330CA"/>
  </w:style>
  <w:style w:type="character" w:customStyle="1" w:styleId="price">
    <w:name w:val="price"/>
    <w:basedOn w:val="a0"/>
    <w:rsid w:val="007330CA"/>
  </w:style>
  <w:style w:type="character" w:customStyle="1" w:styleId="oldprice">
    <w:name w:val="oldprice"/>
    <w:basedOn w:val="a0"/>
    <w:rsid w:val="007330CA"/>
  </w:style>
  <w:style w:type="paragraph" w:styleId="a5">
    <w:name w:val="Balloon Text"/>
    <w:basedOn w:val="a"/>
    <w:link w:val="a6"/>
    <w:uiPriority w:val="99"/>
    <w:semiHidden/>
    <w:unhideWhenUsed/>
    <w:rsid w:val="007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0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30C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D3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1177">
                      <w:marLeft w:val="0"/>
                      <w:marRight w:val="0"/>
                      <w:marTop w:val="25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8609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5702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729">
              <w:marLeft w:val="0"/>
              <w:marRight w:val="0"/>
              <w:marTop w:val="1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54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20266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7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1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5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894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32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18265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5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9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013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1913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4156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4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0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5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81094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47425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6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8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4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0752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8961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74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9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4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79562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84128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1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1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44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1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0787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7749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35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06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5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6496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5246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34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80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BENQ</cp:lastModifiedBy>
  <cp:revision>5</cp:revision>
  <dcterms:created xsi:type="dcterms:W3CDTF">2023-08-07T18:29:00Z</dcterms:created>
  <dcterms:modified xsi:type="dcterms:W3CDTF">2023-08-10T10:54:00Z</dcterms:modified>
</cp:coreProperties>
</file>